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FC71" w14:textId="77777777" w:rsidR="008F6776" w:rsidRDefault="008F6776" w:rsidP="008F6776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 итогах работа прокуратуры по рассмотрению и разрешению обращений</w:t>
      </w:r>
    </w:p>
    <w:p w14:paraId="570C5C28" w14:textId="77777777" w:rsidR="008F6776" w:rsidRDefault="008F6776" w:rsidP="008F6776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граждан в 2014 году.</w:t>
      </w:r>
    </w:p>
    <w:p w14:paraId="103853F5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истекший период 2014 года в прокуратуре района было разрешено 249 об</w:t>
      </w:r>
      <w:r>
        <w:rPr>
          <w:rFonts w:ascii="Arial" w:hAnsi="Arial" w:cs="Arial"/>
          <w:color w:val="000000"/>
          <w:sz w:val="27"/>
          <w:szCs w:val="27"/>
        </w:rPr>
        <w:softHyphen/>
        <w:t>ращений граждан, что на 16% меньше аналогичных показателей прошлого года (296 жалобы разрешено в 2013 году).</w:t>
      </w:r>
    </w:p>
    <w:p w14:paraId="5BF9A748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Удовлетворенно было 34 обращения - 13% от общего числа, так же как и в 2012-2013годах.</w:t>
      </w:r>
    </w:p>
    <w:p w14:paraId="139367BA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Подавляющее большинство жалоб граждан в прокуратуру района поступало по вопросам нарушения их трудовых прав из которых обоснованными и удовле</w:t>
      </w:r>
      <w:r>
        <w:rPr>
          <w:rFonts w:ascii="Arial" w:hAnsi="Arial" w:cs="Arial"/>
          <w:color w:val="000000"/>
          <w:sz w:val="27"/>
          <w:szCs w:val="27"/>
        </w:rPr>
        <w:softHyphen/>
        <w:t>творенными были признанны 65% .При этом доля данных жалоб из общего числа обращений остается неизменной с 2012 года.</w:t>
      </w:r>
    </w:p>
    <w:p w14:paraId="18FEF3A2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Значительный рост числа обращений в 2014 году был зафиксирован по сле</w:t>
      </w:r>
      <w:r>
        <w:rPr>
          <w:rFonts w:ascii="Arial" w:hAnsi="Arial" w:cs="Arial"/>
          <w:color w:val="000000"/>
          <w:sz w:val="27"/>
          <w:szCs w:val="27"/>
        </w:rPr>
        <w:softHyphen/>
        <w:t>дующим вопросам: по вопросам земельного законодательства и соблюдения зако</w:t>
      </w:r>
      <w:r>
        <w:rPr>
          <w:rFonts w:ascii="Arial" w:hAnsi="Arial" w:cs="Arial"/>
          <w:color w:val="000000"/>
          <w:sz w:val="27"/>
          <w:szCs w:val="27"/>
        </w:rPr>
        <w:softHyphen/>
        <w:t>нодательства судебными приставами.</w:t>
      </w:r>
    </w:p>
    <w:p w14:paraId="07D55603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Снижение числа обращений граждан зафиксировано по следующим вопро</w:t>
      </w:r>
      <w:r>
        <w:rPr>
          <w:rFonts w:ascii="Arial" w:hAnsi="Arial" w:cs="Arial"/>
          <w:color w:val="000000"/>
          <w:sz w:val="27"/>
          <w:szCs w:val="27"/>
        </w:rPr>
        <w:softHyphen/>
        <w:t>сам: на нарушения жилищного законодательства, по пенсионным вопросам, на действия (бездействия) и решения дознавателя, органа дознания и следователя при принятии, регистрации и рассмотрении сообщений о преступлениях. Сниже</w:t>
      </w:r>
      <w:r>
        <w:rPr>
          <w:rFonts w:ascii="Arial" w:hAnsi="Arial" w:cs="Arial"/>
          <w:color w:val="000000"/>
          <w:sz w:val="27"/>
          <w:szCs w:val="27"/>
        </w:rPr>
        <w:softHyphen/>
        <w:t>ние общего количества обращений по данным вопросам составляет более 60% по сравнению с аналогичными периодами 2012-2013 годов.</w:t>
      </w:r>
    </w:p>
    <w:p w14:paraId="1E51617F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деятельность прокуратуры района по профилактики наруше</w:t>
      </w:r>
      <w:r>
        <w:rPr>
          <w:rFonts w:ascii="Arial" w:hAnsi="Arial" w:cs="Arial"/>
          <w:color w:val="000000"/>
          <w:sz w:val="27"/>
          <w:szCs w:val="27"/>
        </w:rPr>
        <w:softHyphen/>
        <w:t>ний в вышеуказанных областях является эффективной и требует своего дальней</w:t>
      </w:r>
      <w:r>
        <w:rPr>
          <w:rFonts w:ascii="Arial" w:hAnsi="Arial" w:cs="Arial"/>
          <w:color w:val="000000"/>
          <w:sz w:val="27"/>
          <w:szCs w:val="27"/>
        </w:rPr>
        <w:softHyphen/>
        <w:t>шего продолжения.</w:t>
      </w:r>
    </w:p>
    <w:p w14:paraId="331605A7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этом в 2015 году прокуратурой района будет активизирована работа по надзору за соблюдением трудовых прав граждан и прав граждан в сфере земель</w:t>
      </w:r>
      <w:r>
        <w:rPr>
          <w:rFonts w:ascii="Arial" w:hAnsi="Arial" w:cs="Arial"/>
          <w:color w:val="000000"/>
          <w:sz w:val="27"/>
          <w:szCs w:val="27"/>
        </w:rPr>
        <w:softHyphen/>
        <w:t>ного законодательства.</w:t>
      </w:r>
    </w:p>
    <w:p w14:paraId="6EE39A34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Обращения в прокуратуру района принимаются лично, на приеме у сотруд</w:t>
      </w:r>
      <w:r>
        <w:rPr>
          <w:rFonts w:ascii="Arial" w:hAnsi="Arial" w:cs="Arial"/>
          <w:color w:val="000000"/>
          <w:sz w:val="27"/>
          <w:szCs w:val="27"/>
        </w:rPr>
        <w:softHyphen/>
        <w:t>ников прокуратуры, а так же по средствам почтовых отправлений на адрес: г.Бобров, ул. Красная Печать, д.25.</w:t>
      </w:r>
    </w:p>
    <w:p w14:paraId="2C9FA21F" w14:textId="77777777" w:rsidR="008F6776" w:rsidRDefault="008F6776" w:rsidP="008F6776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 обращения граждан полно и объективно рассматриваются сотрудниками прокуратуры в установленные законом сроки. По результатам рассмотрения об</w:t>
      </w:r>
      <w:r>
        <w:rPr>
          <w:rFonts w:ascii="Arial" w:hAnsi="Arial" w:cs="Arial"/>
          <w:color w:val="000000"/>
          <w:sz w:val="27"/>
          <w:szCs w:val="27"/>
        </w:rPr>
        <w:softHyphen/>
        <w:t>ращений граждан применяются наиболее эффективные меры прокурорского реа</w:t>
      </w:r>
      <w:r>
        <w:rPr>
          <w:rFonts w:ascii="Arial" w:hAnsi="Arial" w:cs="Arial"/>
          <w:color w:val="000000"/>
          <w:sz w:val="27"/>
          <w:szCs w:val="27"/>
        </w:rPr>
        <w:softHyphen/>
        <w:t>гирования.</w:t>
      </w:r>
    </w:p>
    <w:p w14:paraId="1133578C" w14:textId="77777777" w:rsidR="00A5730E" w:rsidRDefault="008F6776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4"/>
    <w:rsid w:val="003977A0"/>
    <w:rsid w:val="008F6776"/>
    <w:rsid w:val="00AD75E7"/>
    <w:rsid w:val="00B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5A8D-A488-4880-A7FB-46812BE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2019-03-13T13:16:00Z</dcterms:created>
  <dcterms:modified xsi:type="dcterms:W3CDTF">2019-03-13T13:16:00Z</dcterms:modified>
</cp:coreProperties>
</file>