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670E" w14:textId="77777777" w:rsidR="001709B5" w:rsidRPr="001709B5" w:rsidRDefault="001709B5" w:rsidP="001709B5">
      <w:pPr>
        <w:shd w:val="clear" w:color="auto" w:fill="FFFFFF"/>
        <w:spacing w:after="0" w:line="240" w:lineRule="auto"/>
        <w:jc w:val="right"/>
        <w:rPr>
          <w:rFonts w:ascii="Arial" w:eastAsia="Times New Roman" w:hAnsi="Arial" w:cs="Arial"/>
          <w:color w:val="333333"/>
          <w:sz w:val="21"/>
          <w:szCs w:val="21"/>
          <w:lang w:eastAsia="ru-RU"/>
        </w:rPr>
      </w:pPr>
      <w:r w:rsidRPr="001709B5">
        <w:rPr>
          <w:rFonts w:ascii="Arial" w:eastAsia="Times New Roman" w:hAnsi="Arial" w:cs="Arial"/>
          <w:b/>
          <w:bCs/>
          <w:color w:val="333333"/>
          <w:sz w:val="21"/>
          <w:szCs w:val="21"/>
          <w:lang w:eastAsia="ru-RU"/>
        </w:rPr>
        <w:t>ПРОЕКТ</w:t>
      </w:r>
    </w:p>
    <w:p w14:paraId="54824C9E"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r w:rsidRPr="001709B5">
        <w:rPr>
          <w:rFonts w:ascii="Arial" w:eastAsia="Times New Roman" w:hAnsi="Arial" w:cs="Arial"/>
          <w:b/>
          <w:bCs/>
          <w:color w:val="333333"/>
          <w:sz w:val="21"/>
          <w:szCs w:val="21"/>
          <w:lang w:eastAsia="ru-RU"/>
        </w:rPr>
        <w:t>СОВЕТ НАРОДНЫХ ДЕПУТАТОВ ГОРОДСКОГО ПОСЕЛЕНИЯ </w:t>
      </w:r>
    </w:p>
    <w:p w14:paraId="25C21CA5"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r w:rsidRPr="001709B5">
        <w:rPr>
          <w:rFonts w:ascii="Arial" w:eastAsia="Times New Roman" w:hAnsi="Arial" w:cs="Arial"/>
          <w:b/>
          <w:bCs/>
          <w:color w:val="333333"/>
          <w:sz w:val="21"/>
          <w:szCs w:val="21"/>
          <w:lang w:eastAsia="ru-RU"/>
        </w:rPr>
        <w:t>ГОРОД БОБРОВ БОБРОВСКОГО МУНИЦИПАЛЬНОГО РАЙОНА </w:t>
      </w:r>
    </w:p>
    <w:p w14:paraId="22D1B837"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r w:rsidRPr="001709B5">
        <w:rPr>
          <w:rFonts w:ascii="Arial" w:eastAsia="Times New Roman" w:hAnsi="Arial" w:cs="Arial"/>
          <w:b/>
          <w:bCs/>
          <w:color w:val="333333"/>
          <w:sz w:val="21"/>
          <w:szCs w:val="21"/>
          <w:lang w:eastAsia="ru-RU"/>
        </w:rPr>
        <w:t> ВОРОНЕЖСКОЙ ОБЛАСТИ</w:t>
      </w:r>
    </w:p>
    <w:p w14:paraId="6294DA63"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p>
    <w:p w14:paraId="038B01F4"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r w:rsidRPr="001709B5">
        <w:rPr>
          <w:rFonts w:ascii="Arial" w:eastAsia="Times New Roman" w:hAnsi="Arial" w:cs="Arial"/>
          <w:b/>
          <w:bCs/>
          <w:color w:val="333333"/>
          <w:sz w:val="21"/>
          <w:szCs w:val="21"/>
          <w:lang w:eastAsia="ru-RU"/>
        </w:rPr>
        <w:t>Р Е Ш Е Н И Е</w:t>
      </w:r>
    </w:p>
    <w:p w14:paraId="06D69608" w14:textId="77777777" w:rsidR="001709B5" w:rsidRPr="001709B5" w:rsidRDefault="001709B5" w:rsidP="001709B5">
      <w:pPr>
        <w:shd w:val="clear" w:color="auto" w:fill="FFFFFF"/>
        <w:spacing w:after="0" w:line="240" w:lineRule="auto"/>
        <w:jc w:val="center"/>
        <w:rPr>
          <w:rFonts w:ascii="Arial" w:eastAsia="Times New Roman" w:hAnsi="Arial" w:cs="Arial"/>
          <w:color w:val="333333"/>
          <w:sz w:val="21"/>
          <w:szCs w:val="21"/>
          <w:lang w:eastAsia="ru-RU"/>
        </w:rPr>
      </w:pPr>
    </w:p>
    <w:p w14:paraId="714660B5" w14:textId="77777777" w:rsidR="001709B5" w:rsidRPr="001709B5" w:rsidRDefault="001709B5" w:rsidP="001709B5">
      <w:pPr>
        <w:spacing w:after="0" w:line="240" w:lineRule="auto"/>
        <w:rPr>
          <w:rFonts w:ascii="Times New Roman" w:eastAsia="Times New Roman" w:hAnsi="Times New Roman" w:cs="Times New Roman"/>
          <w:sz w:val="24"/>
          <w:szCs w:val="24"/>
          <w:lang w:eastAsia="ru-RU"/>
        </w:rPr>
      </w:pPr>
      <w:r w:rsidRPr="001709B5">
        <w:rPr>
          <w:rFonts w:ascii="Arial" w:eastAsia="Times New Roman" w:hAnsi="Arial" w:cs="Arial"/>
          <w:color w:val="333333"/>
          <w:sz w:val="21"/>
          <w:szCs w:val="21"/>
          <w:shd w:val="clear" w:color="auto" w:fill="FFFFFF"/>
          <w:lang w:eastAsia="ru-RU"/>
        </w:rPr>
        <w:t>от _________________2014 г. №____ </w:t>
      </w:r>
      <w:r w:rsidRPr="001709B5">
        <w:rPr>
          <w:rFonts w:ascii="Arial" w:eastAsia="Times New Roman" w:hAnsi="Arial" w:cs="Arial"/>
          <w:color w:val="333333"/>
          <w:sz w:val="21"/>
          <w:szCs w:val="21"/>
          <w:lang w:eastAsia="ru-RU"/>
        </w:rPr>
        <w:br/>
      </w:r>
      <w:r w:rsidRPr="001709B5">
        <w:rPr>
          <w:rFonts w:ascii="Arial" w:eastAsia="Times New Roman" w:hAnsi="Arial" w:cs="Arial"/>
          <w:color w:val="333333"/>
          <w:sz w:val="21"/>
          <w:szCs w:val="21"/>
          <w:shd w:val="clear" w:color="auto" w:fill="FFFFFF"/>
          <w:lang w:eastAsia="ru-RU"/>
        </w:rPr>
        <w:t>г. Бобров </w:t>
      </w:r>
      <w:r w:rsidRPr="001709B5">
        <w:rPr>
          <w:rFonts w:ascii="Arial" w:eastAsia="Times New Roman" w:hAnsi="Arial" w:cs="Arial"/>
          <w:color w:val="333333"/>
          <w:sz w:val="21"/>
          <w:szCs w:val="21"/>
          <w:lang w:eastAsia="ru-RU"/>
        </w:rPr>
        <w:br/>
      </w:r>
      <w:r w:rsidRPr="001709B5">
        <w:rPr>
          <w:rFonts w:ascii="Arial" w:eastAsia="Times New Roman" w:hAnsi="Arial" w:cs="Arial"/>
          <w:color w:val="333333"/>
          <w:sz w:val="21"/>
          <w:szCs w:val="21"/>
          <w:lang w:eastAsia="ru-RU"/>
        </w:rPr>
        <w:br/>
      </w:r>
      <w:r w:rsidRPr="001709B5">
        <w:rPr>
          <w:rFonts w:ascii="Arial" w:eastAsia="Times New Roman" w:hAnsi="Arial" w:cs="Arial"/>
          <w:b/>
          <w:bCs/>
          <w:color w:val="333333"/>
          <w:sz w:val="21"/>
          <w:szCs w:val="21"/>
          <w:shd w:val="clear" w:color="auto" w:fill="FFFFFF"/>
          <w:lang w:eastAsia="ru-RU"/>
        </w:rPr>
        <w:t>Об утверждении отчета об </w:t>
      </w:r>
      <w:r w:rsidRPr="001709B5">
        <w:rPr>
          <w:rFonts w:ascii="Arial" w:eastAsia="Times New Roman" w:hAnsi="Arial" w:cs="Arial"/>
          <w:b/>
          <w:bCs/>
          <w:color w:val="333333"/>
          <w:sz w:val="21"/>
          <w:szCs w:val="21"/>
          <w:shd w:val="clear" w:color="auto" w:fill="FFFFFF"/>
          <w:lang w:eastAsia="ru-RU"/>
        </w:rPr>
        <w:br/>
        <w:t>исполнении бюджета городского </w:t>
      </w:r>
      <w:r w:rsidRPr="001709B5">
        <w:rPr>
          <w:rFonts w:ascii="Arial" w:eastAsia="Times New Roman" w:hAnsi="Arial" w:cs="Arial"/>
          <w:b/>
          <w:bCs/>
          <w:color w:val="333333"/>
          <w:sz w:val="21"/>
          <w:szCs w:val="21"/>
          <w:shd w:val="clear" w:color="auto" w:fill="FFFFFF"/>
          <w:lang w:eastAsia="ru-RU"/>
        </w:rPr>
        <w:br/>
        <w:t>поселения город Бобров за 2013 год </w:t>
      </w:r>
      <w:r w:rsidRPr="001709B5">
        <w:rPr>
          <w:rFonts w:ascii="Arial" w:eastAsia="Times New Roman" w:hAnsi="Arial" w:cs="Arial"/>
          <w:b/>
          <w:bCs/>
          <w:color w:val="333333"/>
          <w:sz w:val="21"/>
          <w:szCs w:val="21"/>
          <w:shd w:val="clear" w:color="auto" w:fill="FFFFFF"/>
          <w:lang w:eastAsia="ru-RU"/>
        </w:rPr>
        <w:br/>
      </w:r>
      <w:r w:rsidRPr="001709B5">
        <w:rPr>
          <w:rFonts w:ascii="Arial" w:eastAsia="Times New Roman" w:hAnsi="Arial" w:cs="Arial"/>
          <w:color w:val="333333"/>
          <w:sz w:val="21"/>
          <w:szCs w:val="21"/>
          <w:lang w:eastAsia="ru-RU"/>
        </w:rPr>
        <w:br/>
      </w:r>
      <w:r w:rsidRPr="001709B5">
        <w:rPr>
          <w:rFonts w:ascii="Arial" w:eastAsia="Times New Roman" w:hAnsi="Arial" w:cs="Arial"/>
          <w:color w:val="333333"/>
          <w:sz w:val="21"/>
          <w:szCs w:val="21"/>
          <w:shd w:val="clear" w:color="auto" w:fill="FFFFFF"/>
          <w:lang w:eastAsia="ru-RU"/>
        </w:rPr>
        <w:t>Рассмотрев представленный отчет об исполнении бюджета городского поселения город Бобров за 2013 год, учитывая итоги публичных слушаний по вопросу «проекта отчета об исполнении бюджета городского поселения город Бобров за 2013 год», руководствуясь положением «О бюджетном процессе в городском поселении город Бобров», Совет народных депутатов городского поселения город Бобров Бобровского муниципального района Воронежской области </w:t>
      </w:r>
      <w:r w:rsidRPr="001709B5">
        <w:rPr>
          <w:rFonts w:ascii="Arial" w:eastAsia="Times New Roman" w:hAnsi="Arial" w:cs="Arial"/>
          <w:b/>
          <w:bCs/>
          <w:color w:val="333333"/>
          <w:sz w:val="21"/>
          <w:szCs w:val="21"/>
          <w:shd w:val="clear" w:color="auto" w:fill="FFFFFF"/>
          <w:lang w:eastAsia="ru-RU"/>
        </w:rPr>
        <w:t>р е ш и л: </w:t>
      </w:r>
      <w:r w:rsidRPr="001709B5">
        <w:rPr>
          <w:rFonts w:ascii="Arial" w:eastAsia="Times New Roman" w:hAnsi="Arial" w:cs="Arial"/>
          <w:b/>
          <w:bCs/>
          <w:color w:val="333333"/>
          <w:sz w:val="21"/>
          <w:szCs w:val="21"/>
          <w:shd w:val="clear" w:color="auto" w:fill="FFFFFF"/>
          <w:lang w:eastAsia="ru-RU"/>
        </w:rPr>
        <w:br/>
      </w:r>
    </w:p>
    <w:p w14:paraId="33F8FB9D" w14:textId="77777777" w:rsidR="001709B5" w:rsidRPr="001709B5" w:rsidRDefault="001709B5" w:rsidP="001709B5">
      <w:pPr>
        <w:shd w:val="clear" w:color="auto" w:fill="FFFFFF"/>
        <w:spacing w:after="0" w:line="240" w:lineRule="auto"/>
        <w:rPr>
          <w:rFonts w:ascii="Arial" w:eastAsia="Times New Roman" w:hAnsi="Arial" w:cs="Arial"/>
          <w:color w:val="333333"/>
          <w:sz w:val="21"/>
          <w:szCs w:val="21"/>
          <w:lang w:eastAsia="ru-RU"/>
        </w:rPr>
      </w:pPr>
      <w:r w:rsidRPr="001709B5">
        <w:rPr>
          <w:rFonts w:ascii="Arial" w:eastAsia="Times New Roman" w:hAnsi="Arial" w:cs="Arial"/>
          <w:color w:val="333333"/>
          <w:sz w:val="21"/>
          <w:szCs w:val="21"/>
          <w:lang w:eastAsia="ru-RU"/>
        </w:rPr>
        <w:t>1. Утвердить отчет об исполнении бюджета городского поселения город Бобров Бобровского муниципального района Воронежской области за 2013 год по доходам в сумме 240800,4 тыс. рублей, в том числе безвозмездные поступления в сумме 182406,9 тыс. рублей, по расходам в сумме 180080,4 тыс. рублей со следующими показателями: </w:t>
      </w:r>
      <w:r w:rsidRPr="001709B5">
        <w:rPr>
          <w:rFonts w:ascii="Arial" w:eastAsia="Times New Roman" w:hAnsi="Arial" w:cs="Arial"/>
          <w:color w:val="333333"/>
          <w:sz w:val="21"/>
          <w:szCs w:val="21"/>
          <w:lang w:eastAsia="ru-RU"/>
        </w:rPr>
        <w:br/>
        <w:t>– по доходам бюджета городского поселения город Бобров за 2013 год согласно приложения № 1 к настоящему решению; </w:t>
      </w:r>
      <w:r w:rsidRPr="001709B5">
        <w:rPr>
          <w:rFonts w:ascii="Arial" w:eastAsia="Times New Roman" w:hAnsi="Arial" w:cs="Arial"/>
          <w:color w:val="333333"/>
          <w:sz w:val="21"/>
          <w:szCs w:val="21"/>
          <w:lang w:eastAsia="ru-RU"/>
        </w:rPr>
        <w:br/>
        <w:t>– по ведомственной структуре расходов бюджета городского поселения город Бобров за 2013 год по приложению № 2 к настоящему решению; </w:t>
      </w:r>
      <w:r w:rsidRPr="001709B5">
        <w:rPr>
          <w:rFonts w:ascii="Arial" w:eastAsia="Times New Roman" w:hAnsi="Arial" w:cs="Arial"/>
          <w:color w:val="333333"/>
          <w:sz w:val="21"/>
          <w:szCs w:val="21"/>
          <w:lang w:eastAsia="ru-RU"/>
        </w:rPr>
        <w:br/>
        <w:t>–по распределению бюджетных ассигнований по разделам и подразделам, целевым статьям и видам расходов классификации расходов бюджета за 2013 год согласно приложению № 3 к настоящему решению; </w:t>
      </w:r>
      <w:r w:rsidRPr="001709B5">
        <w:rPr>
          <w:rFonts w:ascii="Arial" w:eastAsia="Times New Roman" w:hAnsi="Arial" w:cs="Arial"/>
          <w:color w:val="333333"/>
          <w:sz w:val="21"/>
          <w:szCs w:val="21"/>
          <w:lang w:eastAsia="ru-RU"/>
        </w:rPr>
        <w:br/>
        <w:t>–по распределению бюджетных ассигнований на исполнение публичных нормативных обязательств городского поселения город Бобров за 2013 год согласно приложению № 4 к настоящему решению; </w:t>
      </w:r>
      <w:r w:rsidRPr="001709B5">
        <w:rPr>
          <w:rFonts w:ascii="Arial" w:eastAsia="Times New Roman" w:hAnsi="Arial" w:cs="Arial"/>
          <w:color w:val="333333"/>
          <w:sz w:val="21"/>
          <w:szCs w:val="21"/>
          <w:lang w:eastAsia="ru-RU"/>
        </w:rPr>
        <w:br/>
        <w:t>–по сведениям о численности муниципальных служащих администрации городского поселения город Бобров с указанием фактических затрат на их денежное содержание за 2013 год согласно приложению № 5 к настоящему решению. </w:t>
      </w:r>
      <w:r w:rsidRPr="001709B5">
        <w:rPr>
          <w:rFonts w:ascii="Arial" w:eastAsia="Times New Roman" w:hAnsi="Arial" w:cs="Arial"/>
          <w:color w:val="333333"/>
          <w:sz w:val="21"/>
          <w:szCs w:val="21"/>
          <w:lang w:eastAsia="ru-RU"/>
        </w:rPr>
        <w:br/>
      </w:r>
      <w:r w:rsidRPr="001709B5">
        <w:rPr>
          <w:rFonts w:ascii="Arial" w:eastAsia="Times New Roman" w:hAnsi="Arial" w:cs="Arial"/>
          <w:color w:val="333333"/>
          <w:sz w:val="21"/>
          <w:szCs w:val="21"/>
          <w:lang w:eastAsia="ru-RU"/>
        </w:rPr>
        <w:br/>
      </w:r>
      <w:r w:rsidRPr="001709B5">
        <w:rPr>
          <w:rFonts w:ascii="Arial" w:eastAsia="Times New Roman" w:hAnsi="Arial" w:cs="Arial"/>
          <w:color w:val="333333"/>
          <w:sz w:val="21"/>
          <w:szCs w:val="21"/>
          <w:lang w:eastAsia="ru-RU"/>
        </w:rPr>
        <w:br/>
        <w:t>Глава городского поселения </w:t>
      </w:r>
      <w:r w:rsidRPr="001709B5">
        <w:rPr>
          <w:rFonts w:ascii="Arial" w:eastAsia="Times New Roman" w:hAnsi="Arial" w:cs="Arial"/>
          <w:color w:val="333333"/>
          <w:sz w:val="21"/>
          <w:szCs w:val="21"/>
          <w:lang w:eastAsia="ru-RU"/>
        </w:rPr>
        <w:br/>
        <w:t xml:space="preserve">город Бобров Н.И. </w:t>
      </w:r>
      <w:proofErr w:type="spellStart"/>
      <w:r w:rsidRPr="001709B5">
        <w:rPr>
          <w:rFonts w:ascii="Arial" w:eastAsia="Times New Roman" w:hAnsi="Arial" w:cs="Arial"/>
          <w:color w:val="333333"/>
          <w:sz w:val="21"/>
          <w:szCs w:val="21"/>
          <w:lang w:eastAsia="ru-RU"/>
        </w:rPr>
        <w:t>Гайворонская</w:t>
      </w:r>
      <w:proofErr w:type="spellEnd"/>
      <w:r w:rsidRPr="001709B5">
        <w:rPr>
          <w:rFonts w:ascii="Arial" w:eastAsia="Times New Roman" w:hAnsi="Arial" w:cs="Arial"/>
          <w:color w:val="333333"/>
          <w:sz w:val="21"/>
          <w:szCs w:val="21"/>
          <w:lang w:eastAsia="ru-RU"/>
        </w:rPr>
        <w:t> </w:t>
      </w:r>
    </w:p>
    <w:p w14:paraId="01D2059F" w14:textId="77777777" w:rsidR="00A5730E" w:rsidRDefault="001709B5">
      <w:bookmarkStart w:id="0" w:name="_GoBack"/>
      <w:bookmarkEnd w:id="0"/>
    </w:p>
    <w:sectPr w:rsidR="00A5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66"/>
    <w:rsid w:val="001709B5"/>
    <w:rsid w:val="002D1866"/>
    <w:rsid w:val="003977A0"/>
    <w:rsid w:val="00AD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58ECB-A922-4575-AC2E-AFA530D2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324165">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dc:creator>
  <cp:keywords/>
  <dc:description/>
  <cp:lastModifiedBy>Manager17</cp:lastModifiedBy>
  <cp:revision>2</cp:revision>
  <dcterms:created xsi:type="dcterms:W3CDTF">2019-02-18T13:36:00Z</dcterms:created>
  <dcterms:modified xsi:type="dcterms:W3CDTF">2019-02-18T13:36:00Z</dcterms:modified>
</cp:coreProperties>
</file>